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>
      <w:pPr>
        <w:pStyle w:val="Normal"/>
        <w:keepNext w:val="true"/>
        <w:jc w:val="center"/>
        <w:rPr/>
      </w:pPr>
      <w:r>
        <w:rPr/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>
      <w:pPr>
        <w:pStyle w:val="NoSpacing"/>
        <w:rPr>
          <w:kern w:val="2"/>
        </w:rPr>
      </w:pPr>
      <w:r>
        <w:rPr>
          <w:kern w:val="2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Cs w:val="20"/>
          <w:lang w:eastAsia="ar-SA"/>
        </w:rPr>
        <w:t>от 14.06.2021 г  №06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Cs w:val="20"/>
          <w:lang w:eastAsia="ar-SA"/>
        </w:rPr>
        <w:t>(в редакции от 17.05.2024, от 21.05.2024)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0"/>
          <w:lang w:eastAsia="ar-SA"/>
        </w:rPr>
      </w:pPr>
      <w:r>
        <w:rPr>
          <w:rFonts w:eastAsia="Times New Roman" w:cs="Times New Roman" w:ascii="Times New Roman" w:hAnsi="Times New Roman"/>
          <w:szCs w:val="20"/>
          <w:lang w:eastAsia="ar-SA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Cs w:val="20"/>
          <w:lang w:eastAsia="ar-SA"/>
        </w:rPr>
        <w:t>г. Ершов</w:t>
      </w:r>
    </w:p>
    <w:p>
      <w:pPr>
        <w:pStyle w:val="Normal"/>
        <w:jc w:val="both"/>
        <w:rPr>
          <w:rFonts w:ascii="Calibri" w:hAnsi="Calibri"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kern w:val="2"/>
        </w:rPr>
        <w:t xml:space="preserve">         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Совете по инвестициям при главе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Ершовского муниципального района </w:t>
      </w:r>
    </w:p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В целях создания благоприятных условий для привлечения инвестиций и адаптации инвесторов на территории Ершовского муниципального района, реализации мероприятий программы </w:t>
      </w:r>
      <w:r>
        <w:rPr>
          <w:rFonts w:ascii="PT Astra Serif" w:hAnsi="PT Astra Serif"/>
          <w:color w:val="000000"/>
          <w:sz w:val="28"/>
          <w:szCs w:val="28"/>
        </w:rPr>
        <w:t>«Инвестиционное развитие Ершовского муниципального района на 2021-2025 годы»</w:t>
      </w:r>
      <w:r>
        <w:rPr>
          <w:rFonts w:ascii="PT Astra Serif" w:hAnsi="PT Astra Serif"/>
          <w:sz w:val="28"/>
          <w:szCs w:val="28"/>
        </w:rPr>
        <w:t xml:space="preserve">, администрация </w:t>
      </w:r>
      <w:r>
        <w:rPr>
          <w:rFonts w:ascii="PT Astra Serif" w:hAnsi="PT Astra Serif"/>
          <w:color w:val="000000"/>
          <w:sz w:val="28"/>
          <w:szCs w:val="28"/>
        </w:rPr>
        <w:t xml:space="preserve">Ершовского муниципального района </w:t>
      </w:r>
      <w:r>
        <w:rPr>
          <w:rFonts w:ascii="PT Astra Serif" w:hAnsi="PT Astra Serif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 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1. Создать Совет по </w:t>
      </w:r>
      <w:r>
        <w:rPr>
          <w:rFonts w:ascii="PT Astra Serif" w:hAnsi="PT Astra Serif"/>
          <w:sz w:val="28"/>
          <w:szCs w:val="28"/>
        </w:rPr>
        <w:t>инвестициям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при главе  Ершовского </w:t>
      </w:r>
      <w:r>
        <w:rPr>
          <w:rFonts w:ascii="PT Astra Serif" w:hAnsi="PT Astra Serif"/>
          <w:sz w:val="28"/>
          <w:szCs w:val="28"/>
        </w:rPr>
        <w:t>муниципального района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 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2. Утвердить Положение о Совете по </w:t>
      </w:r>
      <w:r>
        <w:rPr>
          <w:rFonts w:ascii="PT Astra Serif" w:hAnsi="PT Astra Serif"/>
          <w:sz w:val="28"/>
          <w:szCs w:val="28"/>
        </w:rPr>
        <w:t>инвестициям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при главе  </w:t>
      </w:r>
      <w:r>
        <w:rPr>
          <w:rFonts w:ascii="PT Astra Serif" w:hAnsi="PT Astra Serif"/>
          <w:sz w:val="28"/>
          <w:szCs w:val="28"/>
        </w:rPr>
        <w:t>Ершовского муниципального района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согласно приложению 1.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Утвердить состав Совета по </w:t>
      </w:r>
      <w:r>
        <w:rPr>
          <w:rFonts w:ascii="PT Astra Serif" w:hAnsi="PT Astra Serif"/>
          <w:sz w:val="28"/>
          <w:szCs w:val="28"/>
        </w:rPr>
        <w:t>инвестициям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при главе </w:t>
      </w:r>
      <w:r>
        <w:rPr>
          <w:rFonts w:ascii="PT Astra Serif" w:hAnsi="PT Astra Serif"/>
          <w:sz w:val="28"/>
          <w:szCs w:val="28"/>
        </w:rPr>
        <w:t>Ершовского муниципального района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согласно приложению 2.</w:t>
      </w:r>
    </w:p>
    <w:p>
      <w:pPr>
        <w:pStyle w:val="Default"/>
        <w:numPr>
          <w:ilvl w:val="0"/>
          <w:numId w:val="10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Признать утратившим силу постановление администрации Ершовского муниципального района Саратовской области от 11.12.2018г. № 1035 «О  Совете по инвестициям при главе Ершовского муниципального района».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pacing w:val="-3"/>
          <w:sz w:val="28"/>
          <w:szCs w:val="28"/>
        </w:rPr>
        <w:t>Контроль за исполнением постановления возложить на заместителя главы  администрации  Сучкову Л.И.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15" w:hanging="15"/>
        <w:jc w:val="both"/>
        <w:rPr>
          <w:rFonts w:ascii="PT Astra Serif" w:hAnsi="PT Astra Serif" w:eastAsia="Arial CYR" w:cs="Arial CYR"/>
          <w:sz w:val="28"/>
          <w:szCs w:val="28"/>
        </w:rPr>
      </w:pPr>
      <w:r>
        <w:rPr>
          <w:rFonts w:eastAsia="Arial CYR" w:cs="Arial CYR"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left="15" w:hanging="15"/>
        <w:jc w:val="both"/>
        <w:rPr>
          <w:rFonts w:ascii="PT Astra Serif" w:hAnsi="PT Astra Serif" w:eastAsia="Arial CYR" w:cs="Arial CYR"/>
          <w:sz w:val="28"/>
          <w:szCs w:val="28"/>
        </w:rPr>
      </w:pPr>
      <w:r>
        <w:rPr>
          <w:rFonts w:eastAsia="Arial CYR" w:cs="Arial CYR" w:ascii="PT Astra Serif" w:hAnsi="PT Astra Serif"/>
          <w:sz w:val="28"/>
          <w:szCs w:val="28"/>
        </w:rPr>
        <w:t>Глава Ершовского муниципального района                                      С.А. Зубрицкая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№1 к постановлению администрации Ершовского муниципального района   от___________________                 №__________________________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Положение о Совете по инвестициям при </w:t>
      </w: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главе  Ершовского</w:t>
      </w:r>
      <w:r>
        <w:rPr>
          <w:rFonts w:ascii="PT Astra Serif" w:hAnsi="PT Astra Serif"/>
          <w:b/>
          <w:sz w:val="28"/>
          <w:szCs w:val="28"/>
        </w:rPr>
        <w:t xml:space="preserve"> муниципального района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Общие положения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Совет по инвестициям при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главе  Ершовского</w:t>
      </w:r>
      <w:r>
        <w:rPr>
          <w:rFonts w:ascii="PT Astra Serif" w:hAnsi="PT Astra Serif"/>
          <w:sz w:val="28"/>
          <w:szCs w:val="28"/>
        </w:rPr>
        <w:t xml:space="preserve"> муниципального района (далее - Совет) является постоянно действующим коллегиальным консультативно-совещательным органом, призванным содействовать привлечению инвестиций в экономику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 муниципального района.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Совет реализует политику администрации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муниципального района по привлечению инвестиций,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Ершовского муниципального </w:t>
      </w:r>
      <w:r>
        <w:rPr>
          <w:rFonts w:ascii="PT Astra Serif" w:hAnsi="PT Astra Serif"/>
          <w:sz w:val="28"/>
          <w:szCs w:val="28"/>
        </w:rPr>
        <w:t>района, обеспечения устойчивого развития экономики, стабильной социальной обстановки и благоприятной окружающей среды.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Саратовской области, иными правовыми актами, Уставом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муниципального района, настоящим Положением, Совет в своей работе применяет обоснованные подходы к реализации инвестиционных проектов и развитию территории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муниципального района с учетом прогнозных оценок социально-экономического развития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муниципального района, местных природно-климатических условий, документов территориального планирования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 района.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Состав Совета формируется из представителей органов местного самоуправления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 муниципального района.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Заседания Совета проводятся по мере необходимости, но не реже чем один раз в квартал»  и оформляются  протоколом </w:t>
      </w:r>
      <w:r>
        <w:rPr>
          <w:rFonts w:ascii="PT Astra Serif" w:hAnsi="PT Astra Serif"/>
          <w:sz w:val="28"/>
          <w:szCs w:val="28"/>
        </w:rPr>
        <w:t>(в редакции от 17.05.2024 г. постановление №476)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Председателем Совета является глава 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Цель и задачи Совета</w:t>
      </w:r>
    </w:p>
    <w:p>
      <w:pPr>
        <w:pStyle w:val="Normal"/>
        <w:spacing w:lineRule="auto" w:line="240" w:before="0" w:after="0"/>
        <w:ind w:left="435" w:hanging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Совет создается в целях: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реализации политики привлечения инвестиций в экономику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 района;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выработки решений, способствующих успешной реализации инвестиционных проектов;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выработки предложений по рациональному использованию трудовых, энергетических и природных ресурсов;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повышения эффективности межведомственной координации работы по реализации инвестиционных проектов;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Основными задачами Совета являются: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определение единых позиций органов местного самоуправления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муниципального района в отношении реализации инвестиционных проектов;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содействие формированию территории интенсивного экономического развития;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выработка рекомендаций и внесение предложений по принятию и совершенствованию нормативно-правовых актов, содействующих эффективной инвестиционной деятельности;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внесение предложений по защите инвесторов, разрешению спорных вопросов при реализации инвестиционных проектов;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внесение предложений по заключению инвестиционных соглашений;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разработка механизмов урегулирования вопросов по платежам в бюджет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муниципального района, связанным с реализацией инвестиционных проектов, а также содействие в урегулировании иных финансовых и имущественных проблем между сторонами - ответственными структурами по реализации инвестиционных проектов и их участниками;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рассмотрение иных вопросов, касающихся реализации инвестиционных проектов на территории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района.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3.Права и обязанности Совета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Совет для исполнения своих функций имеет право:</w:t>
      </w:r>
    </w:p>
    <w:p>
      <w:pPr>
        <w:pStyle w:val="Normal"/>
        <w:numPr>
          <w:ilvl w:val="2"/>
          <w:numId w:val="5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Запрашивать и получать от органов местного самоуправления и участников инвестиционных проектов необходимые документы и информацию о реализации инвестиционных  проектов.</w:t>
      </w:r>
    </w:p>
    <w:p>
      <w:pPr>
        <w:pStyle w:val="Normal"/>
        <w:numPr>
          <w:ilvl w:val="2"/>
          <w:numId w:val="5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Приглашать и заслушивать на заседании Совета представителей организаций, принимающих участие в реализации инвестиционных проектов.</w:t>
      </w:r>
    </w:p>
    <w:p>
      <w:pPr>
        <w:pStyle w:val="Normal"/>
        <w:numPr>
          <w:ilvl w:val="2"/>
          <w:numId w:val="5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Запрашивать в установленном порядке от органов местного самоуправления поселений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Ершовского муниципального </w:t>
      </w:r>
      <w:r>
        <w:rPr>
          <w:rFonts w:ascii="PT Astra Serif" w:hAnsi="PT Astra Serif"/>
          <w:sz w:val="28"/>
          <w:szCs w:val="28"/>
        </w:rPr>
        <w:t xml:space="preserve"> района и иных организаций материалы, необходимые для деятельности Совета.</w:t>
      </w:r>
    </w:p>
    <w:p>
      <w:pPr>
        <w:pStyle w:val="Normal"/>
        <w:numPr>
          <w:ilvl w:val="2"/>
          <w:numId w:val="5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Организовывать рабочие группы или комиссии для решения вопросов, входящих в компетенцию Совета.</w:t>
      </w:r>
    </w:p>
    <w:p>
      <w:pPr>
        <w:pStyle w:val="Normal"/>
        <w:numPr>
          <w:ilvl w:val="2"/>
          <w:numId w:val="5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Обеспечивать взаимодействие инвесторов с органами местного самоуправления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муниципального района, надзорными органами при реализации инвестиционных проектов.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 Регламент работы Совета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Заседания Совета проводит председатель Совета, а в его отсутствие по поручению председателя Совета - заместитель.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Совета осуществляет следующие функции: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 деятельностью Совета;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утверждает  план работы Совета;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проводит заседания Совета;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выносит на обсуждение вопросы, касающиеся деятельности Совета;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делегирует при необходимости полномочия заместителю председателя Совета.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работы по подготовке  заседаний возлагается на секретаря Совета.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Секретарь совета осуществляет следующие функции: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приглашает членов Совета на заседания;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приглашает представителей инвесторов, а также лиц, интересы которых затрагиваются при рассмотрении вопросов;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учетом плана работы Совета, а также поручений председателя Совета или заместителя председателя Совета формирует повестку заседания Совета на основании предложений членов Совета, а также руководителей инвестиционных проектов;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членов Совета материалами по обсуждаемым вопросам повестки дня;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оформляет и направляет подписанный протокол членам и участникам Совета.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Заседания Совета считаются правомочными, если на нем присутствует не менее половины его членов, включая председателя Совета, а в его отсутствие - заместителя председателя Совета.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Каждый член Совета обладает одним голосом.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рассмотренным на заседаниях вопросам принимаются решения Совета, которые оформляются протоколом. Протокол подписывается секретарем и утверждается председателем Совета или заместителем председателя Совета.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Решения Совета принимаются простым большинством голосов присутствующих на его заседании членов. При равенстве голосов председатель Совета, а в его отсутствии - заместитель председателя Совета имеет право решающего голоса.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Контроль над выполнением протокольных решений Совета осуществляет отдел по управлению муниципальным имуществом, земельным ресурсам и экономической политики администрации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муниципального района.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Повестка дня Совета формируется на основании предложений членов Совета, а также из вопросов, рассмотренных ранее на инвестиционных советах.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заседаниях Совета секретарем могут быть приглашены лица (организации), заявления, обращения которых рассматриваются на заседании, или лица, интересы которых затрагиваются при рассмотрении вопросов.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подготовки и рассмотрения инвестиционных проектов на заседании Совета субъект инвестиционной деятельности (инициатор проекта) представляет в отдел по управлению муниципальным имуществом, земельным ресурсам и экономической политики  за две недели до назначенной даты проведения заседания Совета справку, содержащую: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название, краткое описание и цели проекта, 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характеристику с указанием объема инвестиций, 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основные параметры бизнес-плана, такие как  месторасположение земельного участка, проектная мощность, объем инвестиционных затрат, число рабочих мест, ожидаемые налоговые поступления в местный бюджет и т.п.;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прогноз ожидаемого социального эффекта,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презентационный материал (доклады, слайды).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Организационно-техническое и информационно-аналитическое обеспечение деятельности Совета осуществляет отдел по управлению муниципальным имуществом, земельным ресурсам и экономической политики  администрации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PT Astra Serif" w:hAnsi="PT Astra Serif"/>
          <w:sz w:val="28"/>
          <w:szCs w:val="28"/>
        </w:rPr>
        <w:t xml:space="preserve">  района.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Spacing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Spacing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715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715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715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715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715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715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715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715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71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1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1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№2 к постановлению администрации Ершовского муниципального района   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от________________№ 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(в редакции постановлений №476 от 17.05.2024 г.,№478 от 21.05.2024)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Состав Совета по </w:t>
      </w:r>
      <w:r>
        <w:rPr>
          <w:rFonts w:ascii="Times New Roman" w:hAnsi="Times New Roman"/>
          <w:b/>
          <w:sz w:val="28"/>
          <w:szCs w:val="28"/>
        </w:rPr>
        <w:t>инвестициям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при главе  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Мызников К.Ю. </w:t>
      </w:r>
      <w:r>
        <w:rPr>
          <w:rFonts w:eastAsia="Times New Roman" w:cs="Times New Roman" w:ascii="PT Astra Serif" w:hAnsi="PT Astra Serif"/>
          <w:b/>
          <w:sz w:val="28"/>
          <w:szCs w:val="28"/>
        </w:rPr>
        <w:t xml:space="preserve"> -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</w:t>
      </w:r>
      <w:r>
        <w:rPr>
          <w:rFonts w:eastAsia="Times New Roman" w:cs="Times New Roman" w:ascii="PT Astra Serif" w:hAnsi="PT Astra Serif"/>
          <w:bCs/>
          <w:color w:val="000000"/>
          <w:spacing w:val="-3"/>
          <w:sz w:val="28"/>
          <w:szCs w:val="28"/>
        </w:rPr>
        <w:t>глава  Ершовского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муниципального района, председатель Совета</w:t>
      </w:r>
      <w:r>
        <w:rPr>
          <w:rFonts w:eastAsia="Times New Roman" w:cs="Times New Roman" w:ascii="PT Astra Serif" w:hAnsi="PT Astra Serif"/>
          <w:bCs/>
          <w:color w:val="000000"/>
          <w:spacing w:val="-3"/>
          <w:sz w:val="28"/>
          <w:szCs w:val="28"/>
        </w:rPr>
        <w:t xml:space="preserve"> по </w:t>
      </w:r>
      <w:r>
        <w:rPr>
          <w:rFonts w:eastAsia="Times New Roman" w:cs="Times New Roman" w:ascii="PT Astra Serif" w:hAnsi="PT Astra Serif"/>
          <w:sz w:val="28"/>
          <w:szCs w:val="28"/>
        </w:rPr>
        <w:t>инвестициям;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Засухин Н.В. - заместитель главы администрации </w:t>
      </w:r>
      <w:r>
        <w:rPr>
          <w:rFonts w:eastAsia="Times New Roman" w:cs="Times New Roman" w:ascii="PT Astra Serif" w:hAnsi="PT Astra Serif"/>
          <w:bCs/>
          <w:color w:val="000000"/>
          <w:spacing w:val="-3"/>
          <w:sz w:val="28"/>
          <w:szCs w:val="28"/>
        </w:rPr>
        <w:t>Ершовского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муниципального района - инвестиционный уполномоченный, заместитель председателя Совета</w:t>
      </w:r>
      <w:r>
        <w:rPr>
          <w:rFonts w:eastAsia="Times New Roman" w:cs="Times New Roman" w:ascii="PT Astra Serif" w:hAnsi="PT Astra Serif"/>
          <w:bCs/>
          <w:color w:val="000000"/>
          <w:spacing w:val="-3"/>
          <w:sz w:val="28"/>
          <w:szCs w:val="28"/>
        </w:rPr>
        <w:t xml:space="preserve"> по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инвестициям; 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Умбетова А.С. -</w:t>
      </w:r>
      <w:r>
        <w:rPr>
          <w:rFonts w:eastAsia="Times New Roman" w:cs="Times New Roman" w:ascii="PT Astra Serif" w:hAnsi="PT Astra Serif"/>
          <w:b/>
          <w:sz w:val="28"/>
          <w:szCs w:val="28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начальник отдела по управлению муниципальным имуществом, земельным ресурсам и экономической политики </w:t>
      </w:r>
      <w:r>
        <w:rPr>
          <w:rFonts w:eastAsia="Times New Roman" w:cs="Times New Roman" w:ascii="PT Astra Serif" w:hAnsi="PT Astra Serif"/>
          <w:bCs/>
          <w:color w:val="000000"/>
          <w:spacing w:val="-3"/>
          <w:sz w:val="28"/>
          <w:szCs w:val="28"/>
        </w:rPr>
        <w:t>администрации Ершовского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муниципального района, секретарь Совета</w:t>
      </w:r>
      <w:r>
        <w:rPr>
          <w:rFonts w:eastAsia="Times New Roman" w:cs="Times New Roman" w:ascii="PT Astra Serif" w:hAnsi="PT Astra Serif"/>
          <w:bCs/>
          <w:color w:val="000000"/>
          <w:spacing w:val="-3"/>
          <w:sz w:val="28"/>
          <w:szCs w:val="28"/>
        </w:rPr>
        <w:t xml:space="preserve"> по </w:t>
      </w:r>
      <w:r>
        <w:rPr>
          <w:rFonts w:eastAsia="Times New Roman" w:cs="Times New Roman" w:ascii="PT Astra Serif" w:hAnsi="PT Astra Serif"/>
          <w:sz w:val="28"/>
          <w:szCs w:val="28"/>
        </w:rPr>
        <w:t>инвестициям.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Члены Совета </w:t>
      </w:r>
      <w:r>
        <w:rPr>
          <w:rFonts w:eastAsia="Times New Roman" w:cs="Times New Roman" w:ascii="PT Astra Serif" w:hAnsi="PT Astra Serif"/>
          <w:bCs/>
          <w:color w:val="000000"/>
          <w:spacing w:val="-3"/>
          <w:sz w:val="28"/>
          <w:szCs w:val="28"/>
        </w:rPr>
        <w:t xml:space="preserve">по </w:t>
      </w:r>
      <w:r>
        <w:rPr>
          <w:rFonts w:eastAsia="Times New Roman" w:cs="Times New Roman" w:ascii="PT Astra Serif" w:hAnsi="PT Astra Serif"/>
          <w:sz w:val="28"/>
          <w:szCs w:val="28"/>
        </w:rPr>
        <w:t>инвестициям: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Асипенко С.В.</w:t>
      </w:r>
      <w:r>
        <w:rPr>
          <w:rFonts w:eastAsia="Times New Roman" w:cs="Times New Roman" w:ascii="PT Astra Serif" w:hAnsi="PT Astra Serif"/>
          <w:b/>
          <w:sz w:val="28"/>
          <w:szCs w:val="28"/>
        </w:rPr>
        <w:t xml:space="preserve"> - </w:t>
      </w:r>
      <w:r>
        <w:rPr>
          <w:rFonts w:eastAsia="Times New Roman" w:cs="Times New Roman" w:ascii="PT Astra Serif" w:hAnsi="PT Astra Serif"/>
          <w:sz w:val="28"/>
          <w:szCs w:val="28"/>
        </w:rPr>
        <w:t>Первый заместитель главы администрации Ершовского муниципального района;</w:t>
      </w:r>
    </w:p>
    <w:p>
      <w:pPr>
        <w:pStyle w:val="Style25"/>
        <w:snapToGrid w:val="false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Коткина М.В. - </w:t>
      </w:r>
      <w:r>
        <w:rPr>
          <w:rFonts w:cs="Times New Roman" w:ascii="PT Astra Serif" w:hAnsi="PT Astra Serif"/>
          <w:sz w:val="28"/>
          <w:szCs w:val="28"/>
          <w:lang w:val="ru-RU" w:eastAsia="ru-RU" w:bidi="ar-SA"/>
        </w:rPr>
        <w:t>председатель комитета по финансовым вопросам, начальник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финансового управления;</w:t>
      </w:r>
    </w:p>
    <w:p>
      <w:pPr>
        <w:pStyle w:val="Normal"/>
        <w:spacing w:lineRule="auto" w:line="240" w:before="0" w:after="0"/>
        <w:ind w:hanging="1701"/>
        <w:jc w:val="both"/>
        <w:rPr>
          <w:rFonts w:ascii="PT Astra Serif" w:hAnsi="PT Astra Serif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                       </w:t>
      </w:r>
      <w:r>
        <w:rPr>
          <w:rFonts w:eastAsia="Times New Roman" w:cs="Times New Roman" w:ascii="PT Astra Serif" w:hAnsi="PT Astra Serif"/>
          <w:sz w:val="28"/>
          <w:szCs w:val="28"/>
        </w:rPr>
        <w:t>Баранов С.П.</w:t>
      </w:r>
      <w:r>
        <w:rPr>
          <w:rFonts w:eastAsia="Times New Roman" w:cs="Times New Roman" w:ascii="PT Astra Serif" w:hAnsi="PT Astra Serif"/>
          <w:b/>
          <w:sz w:val="28"/>
          <w:szCs w:val="28"/>
        </w:rPr>
        <w:t xml:space="preserve"> – </w:t>
      </w:r>
      <w:r>
        <w:rPr>
          <w:rFonts w:eastAsia="Times New Roman" w:cs="Times New Roman" w:ascii="PT Astra Serif" w:hAnsi="PT Astra Serif"/>
          <w:sz w:val="28"/>
          <w:szCs w:val="28"/>
        </w:rPr>
        <w:t>начальник отдела по аграрной политики и природопользованию</w:t>
      </w:r>
      <w:r>
        <w:rPr>
          <w:rFonts w:eastAsia="Times New Roman" w:cs="Times New Roman" w:ascii="PT Astra Serif" w:hAnsi="PT Astra Serif"/>
          <w:b/>
          <w:sz w:val="28"/>
          <w:szCs w:val="28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</w:rPr>
        <w:t>администрации Ершовского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Целик В.В. </w:t>
      </w:r>
      <w:r>
        <w:rPr>
          <w:rFonts w:eastAsia="Times New Roman" w:cs="Times New Roman" w:ascii="PT Astra Serif" w:hAnsi="PT Astra Serif"/>
          <w:b/>
          <w:sz w:val="28"/>
          <w:szCs w:val="28"/>
        </w:rPr>
        <w:t xml:space="preserve">–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начальник отдела строительства, архитектуры и благоустройства  </w:t>
      </w:r>
      <w:r>
        <w:rPr>
          <w:rFonts w:eastAsia="Times New Roman" w:cs="Times New Roman" w:ascii="PT Astra Serif" w:hAnsi="PT Astra Serif"/>
          <w:bCs/>
          <w:color w:val="000000"/>
          <w:spacing w:val="-3"/>
          <w:sz w:val="28"/>
          <w:szCs w:val="28"/>
        </w:rPr>
        <w:t xml:space="preserve">администрации </w:t>
      </w:r>
      <w:r>
        <w:rPr>
          <w:rFonts w:eastAsia="Times New Roman" w:cs="Times New Roman" w:ascii="PT Astra Serif" w:hAnsi="PT Astra Serif"/>
          <w:sz w:val="28"/>
          <w:szCs w:val="28"/>
        </w:rPr>
        <w:t>Ершовского муниципального района;</w:t>
      </w:r>
    </w:p>
    <w:p>
      <w:pPr>
        <w:pStyle w:val="Normal"/>
        <w:spacing w:lineRule="auto" w:line="240" w:before="0" w:after="0"/>
        <w:ind w:hanging="1701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                      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Капанина С.А. - начальник отдела жилищно-коммунального хозяйства, транспорта и связи </w:t>
      </w:r>
      <w:r>
        <w:rPr>
          <w:rFonts w:eastAsia="Times New Roman" w:cs="Times New Roman" w:ascii="PT Astra Serif" w:hAnsi="PT Astra Serif"/>
          <w:bCs/>
          <w:color w:val="000000"/>
          <w:spacing w:val="-3"/>
          <w:sz w:val="28"/>
          <w:szCs w:val="28"/>
        </w:rPr>
        <w:t>администрации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Ершовского муниципального                                     района;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Головатова О.В. - начальник отдела правового обеспечения администрации Ершовского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Симин Н.Г. - директор Филиала АО «Облкоммунэнерго» «Ершовские межрайонные электрические сети» (по согласованию);</w:t>
      </w:r>
    </w:p>
    <w:p>
      <w:pPr>
        <w:pStyle w:val="Normal"/>
        <w:widowControl w:val="false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Бурлаков В.П.-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 начальник отделения ООО «Газпром межрегионгаз Саратов»  по Ершовскому, Дергачевскому и Озинскому  районам» (по согласованию);</w:t>
      </w:r>
    </w:p>
    <w:p>
      <w:pPr>
        <w:pStyle w:val="Normal"/>
        <w:widowControl w:val="false"/>
        <w:snapToGrid w:val="false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Арзютов  А.В. -  директор Филиала  ГУП СО «Облводоресурс»«Ершовский»;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Шорохова Н.Ю.</w:t>
      </w:r>
      <w:r>
        <w:rPr>
          <w:rFonts w:eastAsia="Times New Roman" w:cs="Times New Roman" w:ascii="PT Astra Serif" w:hAnsi="PT Astra Serif"/>
          <w:b/>
          <w:sz w:val="28"/>
          <w:szCs w:val="28"/>
        </w:rPr>
        <w:t xml:space="preserve"> – </w:t>
      </w:r>
      <w:r>
        <w:rPr>
          <w:rFonts w:eastAsia="Times New Roman" w:cs="Times New Roman" w:ascii="PT Astra Serif" w:hAnsi="PT Astra Serif"/>
          <w:sz w:val="28"/>
          <w:szCs w:val="28"/>
        </w:rPr>
        <w:t>представитель субъектов малого и среднего предпринимательства  Ершовского района (по согласованию);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Солоп В.В. </w:t>
      </w:r>
      <w:r>
        <w:rPr>
          <w:rFonts w:eastAsia="Times New Roman" w:cs="Times New Roman" w:ascii="PT Astra Serif" w:hAnsi="PT Astra Serif"/>
          <w:b/>
          <w:sz w:val="28"/>
          <w:szCs w:val="28"/>
        </w:rPr>
        <w:t xml:space="preserve">–   </w:t>
      </w:r>
      <w:r>
        <w:rPr>
          <w:rFonts w:eastAsia="Times New Roman" w:cs="Times New Roman" w:ascii="PT Astra Serif" w:hAnsi="PT Astra Serif"/>
          <w:sz w:val="28"/>
          <w:szCs w:val="28"/>
        </w:rPr>
        <w:t>депутат районного собрания Ершовского муниципального района (по согласованию);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Ким Д.А.</w:t>
      </w:r>
      <w:r>
        <w:rPr>
          <w:rFonts w:eastAsia="Times New Roman" w:cs="Times New Roman" w:ascii="PT Astra Serif" w:hAnsi="PT Astra Serif"/>
          <w:b/>
          <w:sz w:val="28"/>
          <w:szCs w:val="28"/>
        </w:rPr>
        <w:t xml:space="preserve"> - </w:t>
      </w:r>
      <w:r>
        <w:rPr>
          <w:rFonts w:eastAsia="Times New Roman" w:cs="Times New Roman" w:ascii="PT Astra Serif" w:hAnsi="PT Astra Serif"/>
          <w:sz w:val="28"/>
          <w:szCs w:val="28"/>
        </w:rPr>
        <w:t>индивидуальный предприниматель Глава КФХ «Ким Д.А.»             Ершовского района (по согласованию);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И.В. Александров - индивидуальный предприниматель (по согласованию).  </w:t>
      </w:r>
    </w:p>
    <w:p>
      <w:pPr>
        <w:pStyle w:val="Normal"/>
        <w:spacing w:lineRule="auto" w:line="240" w:before="0" w:after="0"/>
        <w:ind w:right="-45" w:hanging="0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Храпугин А.В. - директор АО «Корпорация развития Саратовской области».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4"/>
        <w:rFonts w:ascii="PT Astra Serif" w:hAnsi="PT Astra Seri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lvl w:ilvl="0">
      <w:start w:val="3"/>
      <w:numFmt w:val="decimal"/>
      <w:lvlText w:val="%1.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414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30c3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5366ef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5366ef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17b7d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ejaVu Sans" w:cs="Times New Roman"/>
      <w:color w:val="auto"/>
      <w:kern w:val="2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30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semiHidden/>
    <w:unhideWhenUsed/>
    <w:rsid w:val="005366e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semiHidden/>
    <w:unhideWhenUsed/>
    <w:rsid w:val="005366e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c548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c5487"/>
    <w:pPr>
      <w:spacing w:before="0" w:after="200"/>
      <w:ind w:left="720" w:hanging="0"/>
      <w:contextualSpacing/>
    </w:pPr>
    <w:rPr/>
  </w:style>
  <w:style w:type="paragraph" w:styleId="Style25" w:customStyle="1">
    <w:name w:val="Содержимое таблицы"/>
    <w:basedOn w:val="Normal"/>
    <w:qFormat/>
    <w:rsid w:val="00ca32a8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color w:val="000000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FEEC-E4FC-4441-B499-A972A536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LibreOffice/6.3.4.2$Windows_x86 LibreOffice_project/60da17e045e08f1793c57c00ba83cdfce946d0aa</Application>
  <Pages>7</Pages>
  <Words>1247</Words>
  <Characters>9690</Characters>
  <CharactersWithSpaces>11146</CharactersWithSpaces>
  <Paragraphs>102</Paragraphs>
  <Company>Администрация ЕМР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2018-12-11T07:19:00Z</dcterms:created>
  <dc:creator>User</dc:creator>
  <dc:description/>
  <dc:language>ru-RU</dc:language>
  <cp:lastModifiedBy/>
  <cp:lastPrinted>2024-05-13T07:22:00Z</cp:lastPrinted>
  <dcterms:modified xsi:type="dcterms:W3CDTF">2024-06-07T10:55:11Z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ЕМР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